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B" w:rsidRPr="00B3568C" w:rsidRDefault="009A590B" w:rsidP="009A5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9A590B" w:rsidRDefault="009A590B" w:rsidP="009A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9A590B" w:rsidRDefault="009A590B" w:rsidP="009A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A590B" w:rsidRPr="00AD5876" w:rsidRDefault="009A590B" w:rsidP="009A59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AD5876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Тема 2.5. Пассажиропотоки и методы их изучения</w:t>
      </w:r>
    </w:p>
    <w:p w:rsidR="009A590B" w:rsidRPr="00AD5876" w:rsidRDefault="009A590B" w:rsidP="009A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90B" w:rsidRPr="00B3568C" w:rsidRDefault="009A590B" w:rsidP="009A590B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9A590B" w:rsidRPr="009A590B" w:rsidRDefault="009A590B" w:rsidP="009A590B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Style w:val="2"/>
          <w:rFonts w:eastAsiaTheme="minorHAnsi"/>
          <w:b w:val="0"/>
          <w:bCs w:val="0"/>
          <w:color w:val="auto"/>
          <w:lang w:eastAsia="en-US" w:bidi="ar-SA"/>
        </w:rPr>
      </w:pPr>
      <w:proofErr w:type="gramStart"/>
      <w:r w:rsidRPr="009A590B">
        <w:rPr>
          <w:rStyle w:val="2"/>
          <w:rFonts w:eastAsiaTheme="minorHAnsi"/>
        </w:rPr>
        <w:t>образовательная</w:t>
      </w:r>
      <w:proofErr w:type="gramEnd"/>
      <w:r w:rsidRPr="009A590B">
        <w:rPr>
          <w:rStyle w:val="2"/>
          <w:rFonts w:eastAsiaTheme="minorHAnsi"/>
        </w:rPr>
        <w:t xml:space="preserve"> </w:t>
      </w:r>
      <w:r w:rsidRPr="009A590B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9A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методики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расчета коэффициента неравномерности</w:t>
      </w:r>
      <w:r w:rsidRPr="009A590B">
        <w:rPr>
          <w:rStyle w:val="2"/>
          <w:rFonts w:eastAsiaTheme="minorHAnsi"/>
        </w:rPr>
        <w:t xml:space="preserve"> </w:t>
      </w:r>
    </w:p>
    <w:p w:rsidR="009A590B" w:rsidRPr="009A590B" w:rsidRDefault="009A590B" w:rsidP="009A590B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90B">
        <w:rPr>
          <w:rStyle w:val="2"/>
          <w:rFonts w:eastAsiaTheme="minorHAnsi"/>
        </w:rPr>
        <w:t>воспитательная</w:t>
      </w:r>
      <w:proofErr w:type="gramEnd"/>
      <w:r w:rsidRPr="009A590B">
        <w:rPr>
          <w:rStyle w:val="2"/>
          <w:rFonts w:eastAsiaTheme="minorHAnsi"/>
        </w:rPr>
        <w:t xml:space="preserve"> </w:t>
      </w:r>
      <w:r w:rsidRPr="009A590B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9A590B" w:rsidRPr="00B3568C" w:rsidRDefault="009A590B" w:rsidP="009A590B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9A590B" w:rsidRDefault="009A590B" w:rsidP="009A590B">
      <w:pPr>
        <w:spacing w:after="0" w:line="240" w:lineRule="auto"/>
        <w:ind w:firstLine="567"/>
        <w:contextualSpacing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Задачи занятия:</w:t>
      </w:r>
      <w:r w:rsidRPr="00AD5876">
        <w:rPr>
          <w:rFonts w:ascii="Times New Roman" w:hAnsi="Times New Roman" w:cs="Times New Roman"/>
          <w:sz w:val="28"/>
          <w:szCs w:val="28"/>
        </w:rPr>
        <w:t xml:space="preserve"> </w:t>
      </w:r>
      <w:r w:rsidRPr="00A5642A">
        <w:rPr>
          <w:rFonts w:ascii="Times New Roman" w:hAnsi="Times New Roman" w:cs="Times New Roman"/>
          <w:sz w:val="28"/>
          <w:szCs w:val="28"/>
        </w:rPr>
        <w:t>уметь</w:t>
      </w:r>
      <w:r w:rsidRPr="00935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с</w:t>
      </w:r>
      <w:r>
        <w:rPr>
          <w:rFonts w:ascii="Times New Roman CYR" w:hAnsi="Times New Roman CYR"/>
          <w:sz w:val="28"/>
          <w:szCs w:val="28"/>
        </w:rPr>
        <w:t>редний пассажиропоток между остановками</w:t>
      </w:r>
      <w:r w:rsidRPr="00B3568C">
        <w:rPr>
          <w:rStyle w:val="2"/>
          <w:rFonts w:eastAsiaTheme="minorHAnsi"/>
        </w:rPr>
        <w:t xml:space="preserve"> </w:t>
      </w:r>
    </w:p>
    <w:p w:rsidR="009A590B" w:rsidRPr="00B3568C" w:rsidRDefault="009A590B" w:rsidP="009A59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9A590B" w:rsidRDefault="009A590B" w:rsidP="009A5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9A590B" w:rsidRDefault="009A590B" w:rsidP="009A59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D7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Ответить на тестовые задания</w:t>
      </w:r>
    </w:p>
    <w:p w:rsidR="009A590B" w:rsidRPr="00287DE6" w:rsidRDefault="009A590B" w:rsidP="009A5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9A590B" w:rsidRPr="00B3568C" w:rsidRDefault="009A590B" w:rsidP="009A59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FD65E0">
          <w:rPr>
            <w:rStyle w:val="a5"/>
            <w:sz w:val="28"/>
            <w:szCs w:val="28"/>
            <w:lang w:val="en-US"/>
          </w:rPr>
          <w:t>kravcova</w:t>
        </w:r>
        <w:r w:rsidRPr="00FD65E0">
          <w:rPr>
            <w:rStyle w:val="a5"/>
            <w:sz w:val="28"/>
            <w:szCs w:val="28"/>
          </w:rPr>
          <w:t>200167@</w:t>
        </w:r>
        <w:r w:rsidRPr="00FD65E0">
          <w:rPr>
            <w:rStyle w:val="a5"/>
            <w:sz w:val="28"/>
            <w:szCs w:val="28"/>
            <w:lang w:val="en-US"/>
          </w:rPr>
          <w:t>mail</w:t>
        </w:r>
        <w:r w:rsidRPr="00FD65E0">
          <w:rPr>
            <w:rStyle w:val="a5"/>
            <w:sz w:val="28"/>
            <w:szCs w:val="28"/>
          </w:rPr>
          <w:t>.</w:t>
        </w:r>
        <w:proofErr w:type="spellStart"/>
        <w:r w:rsidRPr="00FD65E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D6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65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29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8D6C9A" w:rsidRDefault="008D6C9A" w:rsidP="008D6C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5809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6A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методику расчета коэффициента неравномерности.</w:t>
      </w:r>
    </w:p>
    <w:p w:rsidR="008D6C9A" w:rsidRDefault="008D6C9A" w:rsidP="008D6C9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8D6C9A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Пассажиропотоки на маршрутах.</w:t>
      </w:r>
    </w:p>
    <w:p w:rsidR="008D6C9A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практического задания.</w:t>
      </w:r>
    </w:p>
    <w:p w:rsidR="009A590B" w:rsidRDefault="009A590B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9A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D6C9A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 И.В. с.78-100</w:t>
      </w:r>
    </w:p>
    <w:p w:rsidR="008D6C9A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884" w:rsidRDefault="00A55884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9A" w:rsidRDefault="008D6C9A" w:rsidP="008D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526003">
        <w:rPr>
          <w:rFonts w:ascii="Times New Roman" w:hAnsi="Times New Roman" w:cs="Times New Roman"/>
          <w:b/>
          <w:sz w:val="28"/>
          <w:szCs w:val="28"/>
        </w:rPr>
        <w:t>1. Пассажиропотоки на маршрутах</w:t>
      </w:r>
    </w:p>
    <w:p w:rsidR="004F0148" w:rsidRPr="00526003" w:rsidRDefault="004F0148" w:rsidP="008D6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Пассажиропотоки характеризуют нагрузку транспортной сети по направлениям перемещений в определенный период времени (час, сутки, месяц). 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Пассажиропотоки схематически изображают в виде эпюр.</w:t>
      </w:r>
    </w:p>
    <w:p w:rsidR="008D6C9A" w:rsidRDefault="008D6C9A" w:rsidP="008D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  <w:lang w:eastAsia="ru-RU"/>
        </w:rPr>
        <w:lastRenderedPageBreak/>
        <w:drawing>
          <wp:inline distT="0" distB="0" distL="0" distR="0" wp14:anchorId="6EB1A284" wp14:editId="2FB4A35B">
            <wp:extent cx="4476750" cy="239077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Изменение пассажиропотока по часам суток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Пассажиропотоки не являются величиной постоянной, т.е. они неравномерны.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пассажиропотоков по отдельным дням недели и месяцам определяется спецификой спроса на перевозки. Во внутригородском сообщении пассажиропотоки наиболее интенсивны по рабочим дням. На пригородных и междугородных маршрутах перевозки увеличиваются в выходные и праздничные дни. В летний период в связи с массовыми отпусками объем перевозок в городах снижается, а на пригородных и междугородных маршрутах существенно возрастает.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неравномерности пассажиропотоков оценивается с помощью коэффициента неравномерности </w:t>
      </w:r>
      <w:r w:rsidRPr="0086662A">
        <w:rPr>
          <w:rFonts w:ascii="Times New Roman" w:hAnsi="Times New Roman" w:cs="Times New Roman"/>
          <w:i/>
          <w:sz w:val="28"/>
          <w:szCs w:val="28"/>
        </w:rPr>
        <w:t>К</w:t>
      </w:r>
      <w:r w:rsidRPr="0086662A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86662A">
        <w:rPr>
          <w:rFonts w:ascii="Times New Roman" w:hAnsi="Times New Roman" w:cs="Times New Roman"/>
          <w:i/>
          <w:sz w:val="28"/>
          <w:szCs w:val="28"/>
        </w:rPr>
        <w:t>.</w:t>
      </w:r>
    </w:p>
    <w:p w:rsidR="008D6C9A" w:rsidRDefault="008D6C9A" w:rsidP="008D6C9A">
      <w:pPr>
        <w:tabs>
          <w:tab w:val="left" w:pos="7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662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часам суток: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pt" o:ole="" fillcolor="window">
            <v:imagedata r:id="rId8" o:title=""/>
          </v:shape>
          <o:OLEObject Type="Embed" ProgID="Equation.3" ShapeID="_x0000_i1025" DrawAspect="Content" ObjectID="_1696767690" r:id="rId9"/>
        </w:object>
      </w:r>
    </w:p>
    <w:p w:rsidR="008D6C9A" w:rsidRPr="00D95DDE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D95DDE">
        <w:rPr>
          <w:rFonts w:ascii="Times New Roman CYR" w:hAnsi="Times New Roman CYR"/>
          <w:sz w:val="28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480" w:dyaOrig="380">
          <v:shape id="_x0000_i1026" type="#_x0000_t75" style="width:30.75pt;height:24pt" o:ole="" fillcolor="window">
            <v:imagedata r:id="rId10" o:title=""/>
          </v:shape>
          <o:OLEObject Type="Embed" ProgID="Equation.3" ShapeID="_x0000_i1026" DrawAspect="Content" ObjectID="_1696767691" r:id="rId11"/>
        </w:object>
      </w:r>
      <w:r>
        <w:rPr>
          <w:rFonts w:ascii="Times New Roman CYR" w:hAnsi="Times New Roman CYR"/>
          <w:sz w:val="28"/>
          <w:szCs w:val="28"/>
        </w:rPr>
        <w:t>- максимальный объем перевозок за определенный период, пасс;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420" w:dyaOrig="380">
          <v:shape id="_x0000_i1027" type="#_x0000_t75" style="width:27pt;height:24pt" o:ole="" fillcolor="window">
            <v:imagedata r:id="rId12" o:title=""/>
          </v:shape>
          <o:OLEObject Type="Embed" ProgID="Equation.3" ShapeID="_x0000_i1027" DrawAspect="Content" ObjectID="_1696767692" r:id="rId13"/>
        </w:object>
      </w:r>
      <w:r>
        <w:rPr>
          <w:rFonts w:ascii="Times New Roman CYR" w:hAnsi="Times New Roman CYR"/>
          <w:sz w:val="28"/>
          <w:szCs w:val="28"/>
        </w:rPr>
        <w:t xml:space="preserve"> - средний объем перевозок пассажиров за определенный период, пасс.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C34237">
        <w:rPr>
          <w:rFonts w:ascii="Times New Roman CYR" w:hAnsi="Times New Roman CYR"/>
          <w:position w:val="-30"/>
          <w:sz w:val="20"/>
        </w:rPr>
        <w:object w:dxaOrig="1140" w:dyaOrig="720">
          <v:shape id="_x0000_i1028" type="#_x0000_t75" style="width:66pt;height:41.25pt" o:ole="" fillcolor="window">
            <v:imagedata r:id="rId14" o:title=""/>
          </v:shape>
          <o:OLEObject Type="Embed" ProgID="Equation.3" ShapeID="_x0000_i1028" DrawAspect="Content" ObjectID="_1696767693" r:id="rId15"/>
        </w:object>
      </w:r>
    </w:p>
    <w:p w:rsidR="008D6C9A" w:rsidRPr="00C044A2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  <w:vertAlign w:val="subscript"/>
        </w:rPr>
        <w:t>РМ</w:t>
      </w:r>
      <w:r>
        <w:rPr>
          <w:rFonts w:ascii="Times New Roman CYR" w:hAnsi="Times New Roman CYR"/>
          <w:sz w:val="28"/>
          <w:szCs w:val="28"/>
        </w:rPr>
        <w:t xml:space="preserve"> – время работы маршрута, час.</w:t>
      </w:r>
    </w:p>
    <w:p w:rsidR="008D6C9A" w:rsidRDefault="008D6C9A" w:rsidP="008D6C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662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дням недели: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200" w:dyaOrig="720">
          <v:shape id="_x0000_i1029" type="#_x0000_t75" style="width:65.25pt;height:39pt" o:ole="" fillcolor="window">
            <v:imagedata r:id="rId16" o:title=""/>
          </v:shape>
          <o:OLEObject Type="Embed" ProgID="Equation.3" ShapeID="_x0000_i1029" DrawAspect="Content" ObjectID="_1696767694" r:id="rId17"/>
        </w:object>
      </w:r>
    </w:p>
    <w:p w:rsidR="008D6C9A" w:rsidRPr="00D95DDE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D95DDE">
        <w:rPr>
          <w:rFonts w:ascii="Times New Roman CYR" w:hAnsi="Times New Roman CYR"/>
          <w:sz w:val="28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540" w:dyaOrig="380">
          <v:shape id="_x0000_i1030" type="#_x0000_t75" style="width:34.5pt;height:24pt" o:ole="" fillcolor="window">
            <v:imagedata r:id="rId18" o:title=""/>
          </v:shape>
          <o:OLEObject Type="Embed" ProgID="Equation.3" ShapeID="_x0000_i1030" DrawAspect="Content" ObjectID="_1696767695" r:id="rId19"/>
        </w:object>
      </w:r>
      <w:r>
        <w:rPr>
          <w:rFonts w:ascii="Times New Roman CYR" w:hAnsi="Times New Roman CYR"/>
          <w:sz w:val="28"/>
          <w:szCs w:val="28"/>
        </w:rPr>
        <w:t>- максимальный суточный объем перевозок, пасс;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540" w:dyaOrig="380">
          <v:shape id="_x0000_i1031" type="#_x0000_t75" style="width:34.5pt;height:24pt" o:ole="" fillcolor="window">
            <v:imagedata r:id="rId20" o:title=""/>
          </v:shape>
          <o:OLEObject Type="Embed" ProgID="Equation.3" ShapeID="_x0000_i1031" DrawAspect="Content" ObjectID="_1696767696" r:id="rId21"/>
        </w:object>
      </w:r>
      <w:r>
        <w:rPr>
          <w:rFonts w:ascii="Times New Roman CYR" w:hAnsi="Times New Roman CYR"/>
          <w:sz w:val="28"/>
          <w:szCs w:val="28"/>
        </w:rPr>
        <w:t xml:space="preserve"> - средний объем перевозок пассажиров за сутки, пасс.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662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месяцам года: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140" w:dyaOrig="720">
          <v:shape id="_x0000_i1032" type="#_x0000_t75" style="width:66pt;height:41.25pt" o:ole="" fillcolor="window">
            <v:imagedata r:id="rId22" o:title=""/>
          </v:shape>
          <o:OLEObject Type="Embed" ProgID="Equation.3" ShapeID="_x0000_i1032" DrawAspect="Content" ObjectID="_1696767697" r:id="rId23"/>
        </w:object>
      </w:r>
    </w:p>
    <w:p w:rsidR="008D6C9A" w:rsidRPr="00D95DDE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D95DDE">
        <w:rPr>
          <w:rFonts w:ascii="Times New Roman CYR" w:hAnsi="Times New Roman CYR"/>
          <w:sz w:val="28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480" w:dyaOrig="380">
          <v:shape id="_x0000_i1033" type="#_x0000_t75" style="width:30.75pt;height:24pt" o:ole="" fillcolor="window">
            <v:imagedata r:id="rId24" o:title=""/>
          </v:shape>
          <o:OLEObject Type="Embed" ProgID="Equation.3" ShapeID="_x0000_i1033" DrawAspect="Content" ObjectID="_1696767698" r:id="rId25"/>
        </w:object>
      </w:r>
      <w:r>
        <w:rPr>
          <w:rFonts w:ascii="Times New Roman CYR" w:hAnsi="Times New Roman CYR"/>
          <w:sz w:val="28"/>
          <w:szCs w:val="28"/>
        </w:rPr>
        <w:t>- максимальный объем перевозок за месяц, пасс;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420" w:dyaOrig="380">
          <v:shape id="_x0000_i1034" type="#_x0000_t75" style="width:27pt;height:24pt" o:ole="" fillcolor="window">
            <v:imagedata r:id="rId26" o:title=""/>
          </v:shape>
          <o:OLEObject Type="Embed" ProgID="Equation.3" ShapeID="_x0000_i1034" DrawAspect="Content" ObjectID="_1696767699" r:id="rId27"/>
        </w:object>
      </w:r>
      <w:r>
        <w:rPr>
          <w:rFonts w:ascii="Times New Roman CYR" w:hAnsi="Times New Roman CYR"/>
          <w:sz w:val="28"/>
          <w:szCs w:val="28"/>
        </w:rPr>
        <w:t xml:space="preserve"> - средний объем перевозок пассажиров за месяц, пасс.</w:t>
      </w:r>
    </w:p>
    <w:p w:rsidR="008D6C9A" w:rsidRDefault="008D6C9A" w:rsidP="008D6C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662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направлению движения: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160" w:dyaOrig="720">
          <v:shape id="_x0000_i1035" type="#_x0000_t75" style="width:59.25pt;height:36pt" o:ole="" fillcolor="window">
            <v:imagedata r:id="rId28" o:title=""/>
          </v:shape>
          <o:OLEObject Type="Embed" ProgID="Equation.3" ShapeID="_x0000_i1035" DrawAspect="Content" ObjectID="_1696767700" r:id="rId29"/>
        </w:object>
      </w:r>
    </w:p>
    <w:p w:rsidR="008D6C9A" w:rsidRPr="00D95DDE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D95DDE">
        <w:rPr>
          <w:rFonts w:ascii="Times New Roman CYR" w:hAnsi="Times New Roman CYR"/>
          <w:sz w:val="28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499" w:dyaOrig="380">
          <v:shape id="_x0000_i1036" type="#_x0000_t75" style="width:32.25pt;height:24pt" o:ole="" fillcolor="window">
            <v:imagedata r:id="rId30" o:title=""/>
          </v:shape>
          <o:OLEObject Type="Embed" ProgID="Equation.3" ShapeID="_x0000_i1036" DrawAspect="Content" ObjectID="_1696767701" r:id="rId31"/>
        </w:object>
      </w:r>
      <w:r>
        <w:rPr>
          <w:rFonts w:ascii="Times New Roman CYR" w:hAnsi="Times New Roman CYR"/>
          <w:sz w:val="28"/>
          <w:szCs w:val="28"/>
        </w:rPr>
        <w:t>- максимальный пассажиропоток по направлению, пасс;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480" w:dyaOrig="380">
          <v:shape id="_x0000_i1037" type="#_x0000_t75" style="width:30.75pt;height:24pt" o:ole="" fillcolor="window">
            <v:imagedata r:id="rId32" o:title=""/>
          </v:shape>
          <o:OLEObject Type="Embed" ProgID="Equation.3" ShapeID="_x0000_i1037" DrawAspect="Content" ObjectID="_1696767702" r:id="rId33"/>
        </w:object>
      </w:r>
      <w:r>
        <w:rPr>
          <w:rFonts w:ascii="Times New Roman CYR" w:hAnsi="Times New Roman CYR"/>
          <w:sz w:val="28"/>
          <w:szCs w:val="28"/>
        </w:rPr>
        <w:t xml:space="preserve"> - средний минимальный пассажиропоток по направлению, пасс.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Средний пассажиропоток между остановками:</w:t>
      </w:r>
    </w:p>
    <w:p w:rsidR="008D6C9A" w:rsidRDefault="008D6C9A" w:rsidP="008D6C9A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D4343C">
        <w:rPr>
          <w:rFonts w:ascii="Times New Roman CYR" w:hAnsi="Times New Roman CYR"/>
          <w:position w:val="-32"/>
          <w:sz w:val="20"/>
        </w:rPr>
        <w:object w:dxaOrig="1860" w:dyaOrig="760">
          <v:shape id="_x0000_i1038" type="#_x0000_t75" style="width:105pt;height:42.75pt" o:ole="" fillcolor="window">
            <v:imagedata r:id="rId34" o:title=""/>
          </v:shape>
          <o:OLEObject Type="Embed" ProgID="Equation.3" ShapeID="_x0000_i1038" DrawAspect="Content" ObjectID="_1696767703" r:id="rId35"/>
        </w:object>
      </w:r>
      <w:r>
        <w:rPr>
          <w:rFonts w:ascii="Times New Roman CYR" w:hAnsi="Times New Roman CYR"/>
          <w:sz w:val="28"/>
          <w:szCs w:val="28"/>
        </w:rPr>
        <w:t>, пасс.</w:t>
      </w:r>
    </w:p>
    <w:p w:rsidR="009A590B" w:rsidRDefault="009A590B" w:rsidP="008D6C9A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D4343C">
        <w:rPr>
          <w:rFonts w:ascii="Times New Roman CYR" w:hAnsi="Times New Roman CYR"/>
          <w:i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 – количество остановок на маршруте, ед.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коэффициента неравномерности находится в следующих границах: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часам суток – 1,5-2,0;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дням недели – 1,1 – 1,25;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направлению 1,3 – 1,6.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Коэффициент сменности пассажиров на маршруте:</w:t>
      </w:r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5077BC">
        <w:rPr>
          <w:rFonts w:ascii="Times New Roman CYR" w:hAnsi="Times New Roman CYR"/>
          <w:position w:val="-30"/>
          <w:sz w:val="20"/>
        </w:rPr>
        <w:object w:dxaOrig="1060" w:dyaOrig="680">
          <v:shape id="_x0000_i1039" type="#_x0000_t75" style="width:55.5pt;height:34.5pt" o:ole="" fillcolor="window">
            <v:imagedata r:id="rId36" o:title=""/>
          </v:shape>
          <o:OLEObject Type="Embed" ProgID="Equation.3" ShapeID="_x0000_i1039" DrawAspect="Content" ObjectID="_1696767704" r:id="rId37"/>
        </w:object>
      </w:r>
    </w:p>
    <w:p w:rsidR="009A590B" w:rsidRDefault="009A590B" w:rsidP="008D6C9A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</w:p>
    <w:p w:rsidR="008D6C9A" w:rsidRPr="00563F34" w:rsidRDefault="008D6C9A" w:rsidP="008D6C9A">
      <w:pPr>
        <w:spacing w:after="0" w:line="360" w:lineRule="auto"/>
        <w:ind w:firstLine="567"/>
        <w:jc w:val="both"/>
        <w:rPr>
          <w:rFonts w:ascii="Times New Roman CYR" w:hAnsi="Times New Roman CYR"/>
          <w:sz w:val="20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 длина маршрута, км.</w:t>
      </w:r>
      <w:proofErr w:type="gramEnd"/>
    </w:p>
    <w:p w:rsidR="008D6C9A" w:rsidRPr="00563F34" w:rsidRDefault="008D6C9A" w:rsidP="008D6C9A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563F34">
        <w:rPr>
          <w:rFonts w:ascii="Times New Roman CYR" w:hAnsi="Times New Roman CYR"/>
          <w:position w:val="-12"/>
          <w:sz w:val="20"/>
        </w:rPr>
        <w:object w:dxaOrig="320" w:dyaOrig="360">
          <v:shape id="_x0000_i1040" type="#_x0000_t75" style="width:21pt;height:23.25pt" o:ole="" fillcolor="window">
            <v:imagedata r:id="rId38" o:title=""/>
          </v:shape>
          <o:OLEObject Type="Embed" ProgID="Equation.3" ShapeID="_x0000_i1040" DrawAspect="Content" ObjectID="_1696767705" r:id="rId39"/>
        </w:object>
      </w:r>
      <w:r>
        <w:rPr>
          <w:rFonts w:ascii="Times New Roman CYR" w:hAnsi="Times New Roman CYR"/>
          <w:sz w:val="28"/>
          <w:szCs w:val="28"/>
        </w:rPr>
        <w:t xml:space="preserve">- средняя дальность поездки пассажиров,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/>
          <w:sz w:val="28"/>
          <w:szCs w:val="28"/>
        </w:rPr>
        <w:t>.</w:t>
      </w:r>
    </w:p>
    <w:p w:rsidR="008D6C9A" w:rsidRDefault="008D6C9A" w:rsidP="008D6C9A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A2554E">
        <w:rPr>
          <w:rFonts w:ascii="Times New Roman CYR" w:hAnsi="Times New Roman CYR"/>
          <w:position w:val="-32"/>
          <w:sz w:val="20"/>
        </w:rPr>
        <w:object w:dxaOrig="1140" w:dyaOrig="720">
          <v:shape id="_x0000_i1041" type="#_x0000_t75" style="width:63.75pt;height:39.75pt" o:ole="" fillcolor="window">
            <v:imagedata r:id="rId40" o:title=""/>
          </v:shape>
          <o:OLEObject Type="Embed" ProgID="Equation.3" ShapeID="_x0000_i1041" DrawAspect="Content" ObjectID="_1696767706" r:id="rId41"/>
        </w:object>
      </w:r>
    </w:p>
    <w:p w:rsidR="009A590B" w:rsidRDefault="009A590B" w:rsidP="008D6C9A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годовой объем перевозок пассажиров,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пасс.;</w:t>
      </w:r>
      <w:proofErr w:type="gramEnd"/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годовой пассажирооборот,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пасс.км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8D6C9A" w:rsidRDefault="008D6C9A" w:rsidP="008D6C9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590B" w:rsidRDefault="009A590B" w:rsidP="008D6C9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D6C9A" w:rsidRPr="00056A55" w:rsidRDefault="008D6C9A" w:rsidP="008D6C9A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Вопрос №</w:t>
      </w:r>
      <w:r w:rsidRPr="00056A55">
        <w:rPr>
          <w:rFonts w:ascii="Times New Roman" w:eastAsiaTheme="minorEastAsia" w:hAnsi="Times New Roman" w:cs="Times New Roman"/>
          <w:b/>
          <w:sz w:val="28"/>
          <w:szCs w:val="28"/>
        </w:rPr>
        <w:t>2. Выполнение практического задания</w:t>
      </w:r>
    </w:p>
    <w:p w:rsidR="009A590B" w:rsidRDefault="009A590B" w:rsidP="008D6C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Построить эпюры: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Наполнение автобуса по направлениям движения: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обратном (указать максимальное количество пассажиров) (табл. 1).</w:t>
      </w:r>
    </w:p>
    <w:p w:rsidR="008D6C9A" w:rsidRPr="003F241D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241D">
        <w:rPr>
          <w:rFonts w:ascii="Times New Roman" w:hAnsi="Times New Roman" w:cs="Times New Roman"/>
          <w:sz w:val="28"/>
          <w:szCs w:val="28"/>
        </w:rPr>
        <w:t>бъем перевозок по часам суток на маршруте</w:t>
      </w:r>
      <w:r>
        <w:rPr>
          <w:rFonts w:ascii="Times New Roman" w:hAnsi="Times New Roman" w:cs="Times New Roman"/>
          <w:sz w:val="28"/>
          <w:szCs w:val="28"/>
        </w:rPr>
        <w:t xml:space="preserve"> (указать максимальное количество пассажиров) (табл.2).</w:t>
      </w:r>
    </w:p>
    <w:p w:rsidR="008D6C9A" w:rsidRPr="000D63DE" w:rsidRDefault="008D6C9A" w:rsidP="008D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9A" w:rsidRPr="000D63DE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3DE">
        <w:rPr>
          <w:rFonts w:ascii="Times New Roman" w:hAnsi="Times New Roman" w:cs="Times New Roman"/>
          <w:sz w:val="28"/>
          <w:szCs w:val="28"/>
        </w:rPr>
        <w:lastRenderedPageBreak/>
        <w:t>Таблица 1 – Обследование пассажиропотока на маршруте за сутки</w:t>
      </w: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411"/>
        <w:gridCol w:w="1136"/>
        <w:gridCol w:w="1167"/>
        <w:gridCol w:w="1435"/>
        <w:gridCol w:w="1405"/>
        <w:gridCol w:w="1136"/>
        <w:gridCol w:w="1167"/>
      </w:tblGrid>
      <w:tr w:rsidR="008D6C9A" w:rsidRPr="000D63DE" w:rsidTr="006A32F9">
        <w:tc>
          <w:tcPr>
            <w:tcW w:w="5149" w:type="dxa"/>
            <w:gridSpan w:val="4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5143" w:type="dxa"/>
            <w:gridSpan w:val="4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Обратное направление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№ остановки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 xml:space="preserve">Длина перегона, </w:t>
            </w:r>
            <w:proofErr w:type="gramStart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Вошло пасс.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Вышло пасс.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№ остановки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 xml:space="preserve">Длина перегона, </w:t>
            </w:r>
            <w:proofErr w:type="gramStart"/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Вошло пасс.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Вышло пасс.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8D6C9A" w:rsidRPr="000D63DE" w:rsidTr="006A32F9"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1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143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6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  <w:tc>
          <w:tcPr>
            <w:tcW w:w="116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</w:tr>
    </w:tbl>
    <w:p w:rsidR="008D6C9A" w:rsidRPr="000D63DE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C9A" w:rsidRPr="003F241D" w:rsidRDefault="008D6C9A" w:rsidP="008D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Pr="003F241D">
        <w:rPr>
          <w:rFonts w:ascii="Times New Roman" w:hAnsi="Times New Roman" w:cs="Times New Roman"/>
          <w:sz w:val="28"/>
          <w:szCs w:val="28"/>
        </w:rPr>
        <w:t>Объем перевозок по часам суток на маршруте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17"/>
        <w:gridCol w:w="1828"/>
        <w:gridCol w:w="1695"/>
        <w:gridCol w:w="1849"/>
        <w:gridCol w:w="1617"/>
      </w:tblGrid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Часы суток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Количество пасс.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Часы суток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Часы суток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5.00-6.00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6.00-7.00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23.00-24.00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9A" w:rsidRPr="000D63DE" w:rsidTr="006A32F9">
        <w:tc>
          <w:tcPr>
            <w:tcW w:w="165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28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695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9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8D6C9A" w:rsidRPr="000D63DE" w:rsidRDefault="008D6C9A" w:rsidP="006A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hAnsi="Times New Roman" w:cs="Times New Roman"/>
                <w:sz w:val="24"/>
                <w:szCs w:val="24"/>
              </w:rPr>
              <w:t>9756</w:t>
            </w:r>
          </w:p>
        </w:tc>
      </w:tr>
    </w:tbl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84" w:rsidRDefault="00A55884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84" w:rsidRDefault="00A55884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A30">
        <w:rPr>
          <w:rFonts w:ascii="Times New Roman" w:hAnsi="Times New Roman" w:cs="Times New Roman"/>
          <w:b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30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определить к</w:t>
      </w:r>
      <w:r w:rsidRPr="00866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часам суток?</w:t>
      </w:r>
    </w:p>
    <w:p w:rsidR="008D6C9A" w:rsidRDefault="008D6C9A" w:rsidP="008D6C9A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66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определить к</w:t>
      </w:r>
      <w:r w:rsidRPr="00866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дням недели?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66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определить к</w:t>
      </w:r>
      <w:r w:rsidRPr="00866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месяцам года?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66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определить к</w:t>
      </w:r>
      <w:r w:rsidRPr="008666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6662A">
        <w:rPr>
          <w:rFonts w:ascii="Times New Roman" w:hAnsi="Times New Roman" w:cs="Times New Roman"/>
          <w:sz w:val="28"/>
          <w:szCs w:val="28"/>
        </w:rPr>
        <w:t>ффициент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неравномерности по направлению движения?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определить с</w:t>
      </w:r>
      <w:r>
        <w:rPr>
          <w:rFonts w:ascii="Times New Roman CYR" w:hAnsi="Times New Roman CYR"/>
          <w:sz w:val="28"/>
          <w:szCs w:val="28"/>
        </w:rPr>
        <w:t>редний пассажиропоток между остановками?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6. Назовите нормативные з</w:t>
      </w:r>
      <w:r>
        <w:rPr>
          <w:rFonts w:ascii="Times New Roman" w:hAnsi="Times New Roman" w:cs="Times New Roman"/>
          <w:sz w:val="28"/>
          <w:szCs w:val="28"/>
        </w:rPr>
        <w:t>начения коэффициента неравномерности</w:t>
      </w: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C9A" w:rsidRDefault="008D6C9A" w:rsidP="008D6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1705" w:rsidRPr="00211705" w:rsidRDefault="00211705" w:rsidP="00211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7A6" w:rsidRDefault="005F37A6"/>
    <w:sectPr w:rsidR="005F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C3"/>
    <w:rsid w:val="000E53C3"/>
    <w:rsid w:val="00211705"/>
    <w:rsid w:val="004F0148"/>
    <w:rsid w:val="005F37A6"/>
    <w:rsid w:val="008A59D0"/>
    <w:rsid w:val="008D6C9A"/>
    <w:rsid w:val="009A590B"/>
    <w:rsid w:val="00A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6C9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A590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A5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590B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6C9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9A590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A5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590B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5.0-6.0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28310502283105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</c:dLbl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6.0-7.0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7.0-8.0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8.0-9.0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9.0-10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820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10.0-11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11.0-12.0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880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12.0-13.0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440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13.0-14.0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530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14.0-15.0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620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15.-16.0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740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16.0-17.0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920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17.0-18.0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600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18.0-19.0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Лист1!$O$2</c:f>
              <c:numCache>
                <c:formatCode>General</c:formatCode>
                <c:ptCount val="1"/>
                <c:pt idx="0">
                  <c:v>510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19-20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Лист1!$P$2</c:f>
              <c:numCache>
                <c:formatCode>General</c:formatCode>
                <c:ptCount val="1"/>
                <c:pt idx="0">
                  <c:v>360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20-21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Лист1!$Q$2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21-22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Лист1!$R$2</c:f>
              <c:numCache>
                <c:formatCode>General</c:formatCode>
                <c:ptCount val="1"/>
                <c:pt idx="0">
                  <c:v>210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22-23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Лист1!$S$2</c:f>
              <c:numCache>
                <c:formatCode>General</c:formatCode>
                <c:ptCount val="1"/>
                <c:pt idx="0">
                  <c:v>160</c:v>
                </c:pt>
              </c:numCache>
            </c:numRef>
          </c:val>
        </c:ser>
        <c:ser>
          <c:idx val="18"/>
          <c:order val="18"/>
          <c:tx>
            <c:strRef>
              <c:f>Лист1!$T$1</c:f>
              <c:strCache>
                <c:ptCount val="1"/>
                <c:pt idx="0">
                  <c:v>23-24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Лист1!$T$2</c:f>
              <c:numCache>
                <c:formatCode>General</c:formatCode>
                <c:ptCount val="1"/>
                <c:pt idx="0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49504"/>
        <c:axId val="76592256"/>
      </c:barChart>
      <c:catAx>
        <c:axId val="7654950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 rot="0" vert="horz" anchor="ctr" anchorCtr="1"/>
          <a:lstStyle/>
          <a:p>
            <a:pPr>
              <a:defRPr/>
            </a:pPr>
            <a:endParaRPr lang="ru-RU"/>
          </a:p>
        </c:txPr>
        <c:crossAx val="76592256"/>
        <c:crosses val="autoZero"/>
        <c:auto val="1"/>
        <c:lblAlgn val="ctr"/>
        <c:lblOffset val="100"/>
        <c:noMultiLvlLbl val="0"/>
      </c:catAx>
      <c:valAx>
        <c:axId val="7659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495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2199475065616884E-3"/>
          <c:y val="0.83772558091255545"/>
          <c:w val="0.97212562470787078"/>
          <c:h val="0.16227441908744478"/>
        </c:manualLayout>
      </c:layout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2020-10-26T11:17:00Z</dcterms:created>
  <dcterms:modified xsi:type="dcterms:W3CDTF">2021-10-26T12:35:00Z</dcterms:modified>
</cp:coreProperties>
</file>